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Е.К.Дилмах</w:t>
      </w:r>
      <w:r w:rsidR="009735BF">
        <w:rPr>
          <w:rFonts w:eastAsia="Calibri"/>
          <w:bCs/>
          <w:sz w:val="26"/>
          <w:szCs w:val="26"/>
          <w:lang w:eastAsia="en-US"/>
        </w:rPr>
        <w:t>анбетов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E84999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25.09.2020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582289" w:rsidRDefault="009735BF" w:rsidP="00582289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Методы планирования экспериментов и статистической обработки в физической культуре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Академический</w:t>
      </w:r>
      <w:r w:rsidR="00582289">
        <w:rPr>
          <w:b/>
          <w:bCs/>
        </w:rPr>
        <w:t xml:space="preserve"> докторантура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640681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2020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на заседании  кафедры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(про</w:t>
      </w:r>
      <w:r w:rsidR="00640681">
        <w:rPr>
          <w:lang w:eastAsia="en-US"/>
        </w:rPr>
        <w:t>токол  №    от    сентября  2020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_______________  </w:t>
      </w:r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с </w:t>
      </w:r>
      <w:r w:rsidRPr="00BD7D3A">
        <w:t xml:space="preserve"> государственным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582289">
        <w:t>равлению подготовки докторантура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- ознакомить студентов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582289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моделирование</w:t>
            </w:r>
            <w:r w:rsidR="002861CF" w:rsidRPr="00BD7D3A">
              <w:rPr>
                <w:iCs/>
              </w:rPr>
              <w:t xml:space="preserve">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1756580764" w:edGrp="everyone"/>
            <w:permStart w:id="1696885078" w:edGrp="everyone"/>
            <w:permEnd w:id="1756580764"/>
            <w:permEnd w:id="1696885078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</w:t>
            </w:r>
            <w:r w:rsidR="00582289">
              <w:rPr>
                <w:iCs/>
              </w:rPr>
              <w:t xml:space="preserve"> моделирования</w:t>
            </w:r>
            <w:r w:rsidRPr="00BD7D3A">
              <w:rPr>
                <w:iCs/>
              </w:rPr>
              <w:t xml:space="preserve">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="00582289">
              <w:rPr>
                <w:iCs/>
              </w:rPr>
              <w:t>- методами моделирования</w:t>
            </w:r>
            <w:r w:rsidRPr="00BD7D3A">
              <w:rPr>
                <w:iCs/>
              </w:rPr>
              <w:t xml:space="preserve">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084CFA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084CFA">
        <w:rPr>
          <w:rFonts w:ascii="Times New Roman" w:hAnsi="Times New Roman"/>
          <w:sz w:val="24"/>
          <w:szCs w:val="24"/>
        </w:rPr>
        <w:t>Диссертационные</w:t>
      </w:r>
      <w:r w:rsidRPr="00BD7D3A">
        <w:rPr>
          <w:rFonts w:ascii="Times New Roman" w:hAnsi="Times New Roman"/>
          <w:sz w:val="24"/>
          <w:szCs w:val="24"/>
        </w:rPr>
        <w:t xml:space="preserve"> 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</w:t>
      </w:r>
      <w:r w:rsidR="00582289">
        <w:rPr>
          <w:b/>
        </w:rPr>
        <w:t xml:space="preserve"> моделирования</w:t>
      </w:r>
      <w:r w:rsidRPr="00BD7D3A">
        <w:rPr>
          <w:b/>
        </w:rPr>
        <w:t xml:space="preserve">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конкордации.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r w:rsidRPr="00BD7D3A">
        <w:t>Хронометрирование как метод исследования. Протоколы хронометрирования.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3. Оформлен</w:t>
      </w:r>
      <w:r w:rsidR="00582289">
        <w:rPr>
          <w:b/>
        </w:rPr>
        <w:t>ие и защита диссертационных</w:t>
      </w:r>
      <w:r w:rsidRPr="00BD7D3A">
        <w:rPr>
          <w:b/>
        </w:rPr>
        <w:t xml:space="preserve"> работ.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спецсеминары,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084CFA" w:rsidP="00BD7D3A">
      <w:pPr>
        <w:spacing w:line="276" w:lineRule="auto"/>
        <w:ind w:firstLine="709"/>
        <w:jc w:val="both"/>
        <w:rPr>
          <w:b/>
        </w:rPr>
      </w:pPr>
      <w:r>
        <w:rPr>
          <w:b/>
        </w:rPr>
        <w:t>Раздел 7. Шкала</w:t>
      </w:r>
      <w:r w:rsidR="008244C6" w:rsidRPr="00BD7D3A">
        <w:rPr>
          <w:b/>
        </w:rPr>
        <w:t xml:space="preserve">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Многовариантность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Центральная тенденция выборки и колеблемость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Расчет среднего квадратического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Вычисление рангового коэффициента корреляции Спирмэна.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Вычисление корреляции при количественных измерениях. Расчет коэффициента корреляции Бравэ-Пирсона.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4. Определение коэффициента корреляции при оценке качественных признаков. Расчет тетрахорического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сем. типа</w:t>
            </w:r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Сем. зан.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Практ. зан.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Лаб. зан.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</w:t>
            </w:r>
            <w:r w:rsidR="00582289">
              <w:t xml:space="preserve"> методической деятельности в моделировании тренировочного процесса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2. Методы </w:t>
            </w:r>
            <w:r w:rsidR="00582289">
              <w:t xml:space="preserve">моделирования </w:t>
            </w:r>
            <w:r w:rsidRPr="00BD7D3A">
              <w:t>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</w:t>
            </w:r>
            <w:r w:rsidR="00582289">
              <w:t>ие и защита диссертационных</w:t>
            </w:r>
            <w:r w:rsidRPr="00BD7D3A">
              <w:t xml:space="preserve">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</w:t>
      </w:r>
      <w:r w:rsidR="00084CFA">
        <w:rPr>
          <w:b/>
        </w:rPr>
        <w:t>ие и защита диссертационных</w:t>
      </w:r>
      <w:r w:rsidR="002861CF" w:rsidRPr="00BD7D3A">
        <w:rPr>
          <w:b/>
        </w:rPr>
        <w:t xml:space="preserve"> работ.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Научный отчет, монография, диссе</w:t>
      </w:r>
      <w:r w:rsidR="00084CFA">
        <w:rPr>
          <w:rFonts w:ascii="Times New Roman" w:hAnsi="Times New Roman"/>
          <w:sz w:val="24"/>
          <w:szCs w:val="24"/>
        </w:rPr>
        <w:t xml:space="preserve">ртации докторская </w:t>
      </w:r>
      <w:r w:rsidRPr="00BD7D3A">
        <w:rPr>
          <w:rFonts w:ascii="Times New Roman" w:hAnsi="Times New Roman"/>
          <w:sz w:val="24"/>
          <w:szCs w:val="24"/>
        </w:rPr>
        <w:t xml:space="preserve">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Перцентильные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084CFA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 xml:space="preserve">Технологическая карта самостоятельной </w:t>
      </w:r>
      <w:r w:rsidR="00084CFA">
        <w:rPr>
          <w:b/>
        </w:rPr>
        <w:t>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учебно-методичес-кого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084CFA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Оформление и защита диссертационных </w:t>
            </w:r>
            <w:r w:rsidR="002861CF" w:rsidRPr="00BD7D3A">
              <w:rPr>
                <w:rFonts w:ascii="Times New Roman" w:hAnsi="Times New Roman"/>
              </w:rPr>
              <w:t>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2009. - 272 с. : табл. - (Высшее профессиональное образование) (Физическая культура и спорт). - Библиогр.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Никитушкин, Виктор 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Москва : Советский спорт, 2013. - 280 с. : табл. - Библиогр.: с. 276-277. - Доступна эл. версия. ЭБС "IPRbooks". - Режим доступа: 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ehttp://www.iprbookshop.ru/16824</w:t>
        </w:r>
      </w:hyperlink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Иванович </w:t>
      </w:r>
      <w:r w:rsidRPr="00BD7D3A">
        <w:rPr>
          <w:rFonts w:ascii="Times New Roman" w:hAnsi="Times New Roman"/>
          <w:sz w:val="24"/>
          <w:szCs w:val="24"/>
        </w:rPr>
        <w:t> Методология и методика проведения научной работы по физической культуре и спорту : [научно-методическое пособие] / В. И. Евдокимов, О. А. Чурганов.  - Москва : Советский спорт, 2010. - 246 с. : ил. - Библиогр.: с. 239-244. - Доступна эл. версия. ЭБС "IPRbooks". - Режим 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2007. - 272 с. : табл. - (Высшее профессиональное образование) (Физическая культура и спорт). - Библиогр.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2008. - 272 с. : табл. - (Высшее профессиональное образование) (Физическая культура и спорт). - Библиогр.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Губа, Владимир 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Парфененков ; [под общ. ред. В. П. Губа].  - Москва : Советский спорт, 2008. - 206 с. - Библиогр.: с. 195-205. - Доступна эл. версия. ЭБС "IPRbooks". - Режим доступа:</w:t>
      </w:r>
      <w:hyperlink r:id="rId9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Ашмарин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Железняк Ю.Д., Петров П.К. Основы научно-методической деятельности в физической культуре и спорте: Учеб. пособие для студ. высш. пед.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Полевщиков М.М. Спортивная метрология: Учеб. для студ. пед.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Теория и методики физического воспитания: Учеб. для ст-тов фак. физ. культ. / Под ред. Б.А. Ашмарина.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Практикум по теории и методике физического воспитания и спорта: Учеб. пособие для студ. высш.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Селуянов В. Н. Научно-методическая деятельность: Учебник \ В. Н. Селуянов, М. П. Шестаков, И. П. Космина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426A2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426A2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426A2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Информационные ресурсы в сети Интернет: - естественнонаучные и технические дисциплины: полнотекстовые и аннотированные электронные ресурсы.-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426A2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426A2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Электронная библиотека IQlib образовательных и просветительских изданий</w:t>
      </w:r>
    </w:p>
    <w:p w:rsidR="002A6352" w:rsidRPr="00BD7D3A" w:rsidRDefault="00426A2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Microsoft Windows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Microsoft Office</w:t>
            </w:r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084CFA">
              <w:rPr>
                <w:rFonts w:ascii="Times New Roman" w:hAnsi="Times New Roman"/>
                <w:sz w:val="24"/>
                <w:szCs w:val="24"/>
              </w:rPr>
              <w:t>ктронных портфолио доктора</w:t>
            </w:r>
            <w:r w:rsidR="00771F04">
              <w:rPr>
                <w:rFonts w:ascii="Times New Roman" w:hAnsi="Times New Roman"/>
                <w:sz w:val="24"/>
                <w:szCs w:val="24"/>
              </w:rPr>
              <w:t>нтов 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084CFA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r w:rsidR="002A6352" w:rsidRPr="00BD7D3A">
              <w:t>ФК</w:t>
            </w:r>
            <w:r w:rsidR="00771F04">
              <w:t>иС</w:t>
            </w:r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</w:t>
            </w:r>
            <w:r w:rsidR="00084CFA">
              <w:t xml:space="preserve">. Количество посадочных мест – </w:t>
            </w:r>
            <w:r w:rsidRPr="00BD7D3A">
              <w:t>2</w:t>
            </w:r>
            <w:r w:rsidR="00084CFA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r w:rsidR="002A6352" w:rsidRPr="00BD7D3A">
              <w:t>ФК</w:t>
            </w:r>
            <w:r w:rsidR="00771F04">
              <w:t>иС</w:t>
            </w:r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г.Алматы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</w:t>
            </w:r>
          </w:p>
        </w:tc>
        <w:tc>
          <w:tcPr>
            <w:tcW w:w="2991" w:type="dxa"/>
          </w:tcPr>
          <w:p w:rsidR="002A6352" w:rsidRPr="00BD7D3A" w:rsidRDefault="00084CFA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r w:rsidR="002A6352" w:rsidRPr="00BD7D3A">
              <w:t>ФК</w:t>
            </w:r>
            <w:r w:rsidR="001A06FA">
              <w:t>иС</w:t>
            </w:r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084CFA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защите курсовых и дипломных работ.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Вычисление рангового коэффициента корреляции Спирмэна.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>Расчет коэффициента корреляции Бравэ-Пирсона.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084CFA" w:rsidRDefault="002A6352" w:rsidP="00084CF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084CFA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</w:t>
      </w:r>
      <w:r w:rsidR="00084CFA">
        <w:t>ких занятиях и требуют от докторантов</w:t>
      </w:r>
      <w:r w:rsidRPr="00BD7D3A">
        <w:t xml:space="preserve">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Вычисление рангового коэффициента корреляции Спирмэна.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коэффициента корреляции Бравэ-Пирсона.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lastRenderedPageBreak/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084CFA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>
        <w:t xml:space="preserve">Диссертационные </w:t>
      </w:r>
      <w:r w:rsidR="002A6352" w:rsidRPr="00BD7D3A">
        <w:t>и выпускные квалификационные работы, в чем их отличие? Виды курсовых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</w:t>
      </w:r>
      <w:r w:rsidR="00084CFA">
        <w:t>апы процесса подготовки диссертационной</w:t>
      </w:r>
      <w:r w:rsidRPr="00BD7D3A">
        <w:t xml:space="preserve">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>Задачи исследования, требования к их постановке. Выдвижение рабочей гипотезы..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Хронометрирование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 xml:space="preserve">оценка </w:t>
      </w:r>
      <w:r w:rsidR="009C33BE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вопросы, логично излагает материал по теме, делает выводы; верно использует средства и мето</w:t>
      </w:r>
      <w:r w:rsidRPr="00BD7D3A">
        <w:rPr>
          <w:szCs w:val="24"/>
        </w:rPr>
        <w:lastRenderedPageBreak/>
        <w:t>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</w:t>
      </w:r>
      <w:r w:rsidR="009C33BE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"удовлетво</w:t>
      </w:r>
      <w:r w:rsidR="009C33BE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"неудовлетворительн</w:t>
      </w:r>
      <w:r w:rsidR="009C33BE">
        <w:rPr>
          <w:szCs w:val="24"/>
        </w:rPr>
        <w:t xml:space="preserve">о" ставится, если докторант </w:t>
      </w:r>
      <w:r w:rsidRPr="00BD7D3A">
        <w:rPr>
          <w:szCs w:val="24"/>
        </w:rPr>
        <w:t>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оценка </w:t>
      </w:r>
      <w:r w:rsidR="009C33BE">
        <w:rPr>
          <w:rFonts w:ascii="Times New Roman" w:hAnsi="Times New Roman"/>
          <w:sz w:val="24"/>
          <w:szCs w:val="24"/>
        </w:rPr>
        <w:t>"отлично" ставится,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"хорошо" став</w:t>
      </w:r>
      <w:r w:rsidR="009C33BE">
        <w:t>ится, если докторант</w:t>
      </w:r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"удовлетворительно</w:t>
      </w:r>
      <w:r w:rsidR="009C33BE">
        <w:t>" ставится, если докторант</w:t>
      </w:r>
      <w:r w:rsidRPr="00BD7D3A">
        <w:t xml:space="preserve">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"неудовлетво</w:t>
      </w:r>
      <w:r w:rsidR="009C33BE">
        <w:t>рительно" ставится, если докторант</w:t>
      </w:r>
      <w:r w:rsidRPr="00BD7D3A">
        <w:t xml:space="preserve">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  <w:bookmarkStart w:id="0" w:name="_GoBack"/>
      <w:bookmarkEnd w:id="0"/>
    </w:p>
    <w:sectPr w:rsidR="002A6352" w:rsidRPr="00BD7D3A" w:rsidSect="002861CF">
      <w:footerReference w:type="even" r:id="rId16"/>
      <w:footerReference w:type="default" r:id="rId17"/>
      <w:headerReference w:type="first" r:id="rId18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26" w:rsidRDefault="00426A26" w:rsidP="00AC3263">
      <w:r>
        <w:separator/>
      </w:r>
    </w:p>
  </w:endnote>
  <w:endnote w:type="continuationSeparator" w:id="0">
    <w:p w:rsidR="00426A26" w:rsidRDefault="00426A26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EndPr/>
    <w:sdtContent>
      <w:p w:rsidR="00084CFA" w:rsidRDefault="00084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84CFA" w:rsidRDefault="00084CFA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EndPr/>
    <w:sdtContent>
      <w:p w:rsidR="00084CFA" w:rsidRDefault="00084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5B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84CFA" w:rsidRDefault="00084CFA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26" w:rsidRDefault="00426A26" w:rsidP="00AC3263">
      <w:r>
        <w:separator/>
      </w:r>
    </w:p>
  </w:footnote>
  <w:footnote w:type="continuationSeparator" w:id="0">
    <w:p w:rsidR="00426A26" w:rsidRDefault="00426A26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084CFA" w:rsidTr="00A06731">
      <w:tc>
        <w:tcPr>
          <w:tcW w:w="1668" w:type="dxa"/>
          <w:vMerge w:val="restart"/>
        </w:tcPr>
        <w:p w:rsidR="00084CFA" w:rsidRPr="00AA2493" w:rsidRDefault="00084CFA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084CFA" w:rsidRPr="00975E7B" w:rsidRDefault="00084CFA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казахстан</w:t>
          </w:r>
        </w:p>
      </w:tc>
    </w:tr>
    <w:tr w:rsidR="00084CFA" w:rsidTr="00A06731">
      <w:tc>
        <w:tcPr>
          <w:tcW w:w="1668" w:type="dxa"/>
          <w:vMerge/>
        </w:tcPr>
        <w:p w:rsidR="00084CFA" w:rsidRPr="00AA2493" w:rsidRDefault="00084CFA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084CFA" w:rsidRPr="00975E7B" w:rsidRDefault="00084CFA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им.аль-фараби</w:t>
          </w:r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>Медицинский факультет.Кафедра физической культуры и спорта</w:t>
          </w:r>
        </w:p>
      </w:tc>
    </w:tr>
  </w:tbl>
  <w:p w:rsidR="00084CFA" w:rsidRDefault="00084C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84CFA"/>
    <w:rsid w:val="000C5F2A"/>
    <w:rsid w:val="001A06FA"/>
    <w:rsid w:val="001F43C0"/>
    <w:rsid w:val="002861CF"/>
    <w:rsid w:val="002A6352"/>
    <w:rsid w:val="00381BAF"/>
    <w:rsid w:val="0039554F"/>
    <w:rsid w:val="00426A26"/>
    <w:rsid w:val="00461134"/>
    <w:rsid w:val="004659A0"/>
    <w:rsid w:val="004713FD"/>
    <w:rsid w:val="0048136B"/>
    <w:rsid w:val="004A3057"/>
    <w:rsid w:val="00561AFE"/>
    <w:rsid w:val="00582289"/>
    <w:rsid w:val="005B50AC"/>
    <w:rsid w:val="005E7CAB"/>
    <w:rsid w:val="00640681"/>
    <w:rsid w:val="0071644E"/>
    <w:rsid w:val="007311EE"/>
    <w:rsid w:val="00771F04"/>
    <w:rsid w:val="008244C6"/>
    <w:rsid w:val="008F3D24"/>
    <w:rsid w:val="009735BF"/>
    <w:rsid w:val="009C33BE"/>
    <w:rsid w:val="00A037AC"/>
    <w:rsid w:val="00A052FD"/>
    <w:rsid w:val="00A06731"/>
    <w:rsid w:val="00A14D79"/>
    <w:rsid w:val="00AC3263"/>
    <w:rsid w:val="00B1534D"/>
    <w:rsid w:val="00BC288A"/>
    <w:rsid w:val="00BC38ED"/>
    <w:rsid w:val="00BD15A8"/>
    <w:rsid w:val="00BD7D3A"/>
    <w:rsid w:val="00BF5E8E"/>
    <w:rsid w:val="00C908A3"/>
    <w:rsid w:val="00D00245"/>
    <w:rsid w:val="00E61C82"/>
    <w:rsid w:val="00E84999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C1A4-C142-4FB8-B478-25A306C5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39987/web.php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9/web.php" TargetMode="External"/><Relationship Id="rId12" Type="http://schemas.openxmlformats.org/officeDocument/2006/relationships/hyperlink" Target="http://www.nlr.ru/res/inv/ic/index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s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qlib.ru/" TargetMode="External"/><Relationship Id="rId10" Type="http://schemas.openxmlformats.org/officeDocument/2006/relationships/hyperlink" Target="http://lib.sport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nspu.ru/views/library/40145/web.php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28</cp:revision>
  <dcterms:created xsi:type="dcterms:W3CDTF">2016-02-01T06:08:00Z</dcterms:created>
  <dcterms:modified xsi:type="dcterms:W3CDTF">2021-09-15T02:56:00Z</dcterms:modified>
</cp:coreProperties>
</file>